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27B3F" w14:textId="0539AA21" w:rsidR="0070794E" w:rsidRPr="00164FEF" w:rsidRDefault="00B94BA2" w:rsidP="00C7609C">
      <w:pPr>
        <w:spacing w:before="600" w:after="600"/>
        <w:jc w:val="center"/>
        <w:rPr>
          <w:rFonts w:ascii="Marianne" w:hAnsi="Marianne"/>
          <w:b/>
          <w:bCs/>
          <w:color w:val="222A35" w:themeColor="text2" w:themeShade="80"/>
          <w:sz w:val="28"/>
          <w:szCs w:val="28"/>
          <w:u w:val="single"/>
        </w:rPr>
      </w:pPr>
      <w:r w:rsidRPr="00164FEF">
        <w:rPr>
          <w:rFonts w:ascii="Marianne" w:hAnsi="Marianne"/>
          <w:b/>
          <w:bCs/>
          <w:color w:val="222A35" w:themeColor="text2" w:themeShade="80"/>
          <w:sz w:val="28"/>
          <w:szCs w:val="28"/>
          <w:u w:val="single"/>
        </w:rPr>
        <w:t>CONSTATATION DU SERVICE FAIT</w:t>
      </w:r>
    </w:p>
    <w:tbl>
      <w:tblPr>
        <w:tblW w:w="1020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09"/>
        <w:gridCol w:w="4394"/>
      </w:tblGrid>
      <w:tr w:rsidR="00164FEF" w:rsidRPr="00164FEF" w14:paraId="626FAFCE" w14:textId="77777777" w:rsidTr="008705C1">
        <w:trPr>
          <w:jc w:val="center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2EF1DC" w14:textId="085BC14A" w:rsidR="00ED7C9D" w:rsidRPr="00164FEF" w:rsidRDefault="005C09F1" w:rsidP="0097578F">
            <w:pPr>
              <w:pStyle w:val="Contenudetableau"/>
              <w:spacing w:before="0"/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  <w:t>UNITÉ BÉNÉ</w:t>
            </w:r>
            <w:r w:rsidR="00ED7C9D" w:rsidRPr="00164FEF"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  <w:t>FICIAIRE</w:t>
            </w:r>
          </w:p>
          <w:p w14:paraId="390153D2" w14:textId="77777777" w:rsidR="00ED7C9D" w:rsidRPr="00164FEF" w:rsidRDefault="00ED7C9D" w:rsidP="00D26B9F">
            <w:pPr>
              <w:pStyle w:val="Contenudetableau"/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</w:pP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F98366" w14:textId="42D4213C" w:rsidR="00ED7C9D" w:rsidRPr="00164FEF" w:rsidRDefault="00ED7C9D" w:rsidP="0097578F">
            <w:pPr>
              <w:pStyle w:val="Contenudetableau"/>
              <w:spacing w:before="0"/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  <w:t xml:space="preserve">TITULAIRE </w:t>
            </w:r>
            <w:r w:rsidR="00D02E52" w:rsidRPr="00164FEF"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  <w:t>de l’Accord-cadre</w:t>
            </w:r>
          </w:p>
          <w:p w14:paraId="12D3A988" w14:textId="77777777" w:rsidR="00ED7C9D" w:rsidRPr="00164FEF" w:rsidRDefault="00730F30" w:rsidP="00D26B9F">
            <w:pPr>
              <w:pStyle w:val="Contenudetableau"/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  <w:t>Société</w:t>
            </w:r>
            <w:r w:rsidRPr="00164FEF">
              <w:rPr>
                <w:rFonts w:ascii="Calibri" w:hAnsi="Calibri" w:cs="Calibri"/>
                <w:b/>
                <w:color w:val="222A35" w:themeColor="text2" w:themeShade="80"/>
                <w:sz w:val="22"/>
              </w:rPr>
              <w:t> </w:t>
            </w:r>
            <w:r w:rsidRPr="00164FEF"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  <w:t>:</w:t>
            </w:r>
          </w:p>
          <w:p w14:paraId="393286F1" w14:textId="74058531" w:rsidR="00254CED" w:rsidRPr="00164FEF" w:rsidRDefault="00254CED" w:rsidP="00D26B9F">
            <w:pPr>
              <w:pStyle w:val="Contenudetableau"/>
              <w:rPr>
                <w:rFonts w:ascii="Marianne" w:hAnsi="Marianne" w:cs="Times New Roman"/>
                <w:b/>
                <w:color w:val="222A35" w:themeColor="text2" w:themeShade="80"/>
                <w:sz w:val="22"/>
              </w:rPr>
            </w:pPr>
          </w:p>
        </w:tc>
      </w:tr>
      <w:tr w:rsidR="00164FEF" w:rsidRPr="00164FEF" w14:paraId="7AD486BF" w14:textId="77777777" w:rsidTr="008705C1">
        <w:trPr>
          <w:jc w:val="center"/>
        </w:trPr>
        <w:tc>
          <w:tcPr>
            <w:tcW w:w="5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B86406" w14:textId="77777777" w:rsidR="00ED7C9D" w:rsidRPr="00164FEF" w:rsidRDefault="00ED7C9D" w:rsidP="00D26B9F">
            <w:pPr>
              <w:pStyle w:val="Contenudetableau"/>
              <w:spacing w:before="0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Représenté par :</w:t>
            </w:r>
          </w:p>
          <w:p w14:paraId="49E2337D" w14:textId="77777777" w:rsidR="00ED7C9D" w:rsidRPr="00164FEF" w:rsidRDefault="00ED7C9D" w:rsidP="00D26B9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Qualité : </w:t>
            </w: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DE1F40" w14:textId="77777777" w:rsidR="00ED7C9D" w:rsidRPr="00164FEF" w:rsidRDefault="00ED7C9D" w:rsidP="00D26B9F">
            <w:pPr>
              <w:pStyle w:val="Contenudetableau"/>
              <w:spacing w:before="0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Représenté par :</w:t>
            </w:r>
          </w:p>
          <w:p w14:paraId="56AEEAD9" w14:textId="77777777" w:rsidR="00ED7C9D" w:rsidRPr="00164FEF" w:rsidRDefault="00ED7C9D" w:rsidP="00D26B9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Qualité : </w:t>
            </w:r>
          </w:p>
          <w:p w14:paraId="35618FC0" w14:textId="11BB3A0E" w:rsidR="00254CED" w:rsidRPr="00164FEF" w:rsidRDefault="00254CED" w:rsidP="00D26B9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</w:tc>
      </w:tr>
      <w:tr w:rsidR="00164FEF" w:rsidRPr="00164FEF" w14:paraId="43E1445E" w14:textId="77777777" w:rsidTr="00422B90">
        <w:trPr>
          <w:trHeight w:val="283"/>
          <w:jc w:val="center"/>
        </w:trPr>
        <w:tc>
          <w:tcPr>
            <w:tcW w:w="102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BE0E9"/>
          </w:tcPr>
          <w:p w14:paraId="42CCD0BA" w14:textId="77777777" w:rsidR="005012DF" w:rsidRDefault="00422B90" w:rsidP="00607834">
            <w:pPr>
              <w:autoSpaceDE w:val="0"/>
              <w:autoSpaceDN w:val="0"/>
              <w:adjustRightInd w:val="0"/>
              <w:spacing w:before="120" w:after="120"/>
              <w:ind w:left="79"/>
              <w:jc w:val="both"/>
              <w:rPr>
                <w:rFonts w:ascii="Marianne" w:hAnsi="Marianne"/>
                <w:color w:val="222A35" w:themeColor="text2" w:themeShade="80"/>
              </w:rPr>
            </w:pPr>
            <w:r w:rsidRPr="00164FEF">
              <w:rPr>
                <w:rFonts w:ascii="Marianne" w:hAnsi="Marianne"/>
                <w:color w:val="222A35" w:themeColor="text2" w:themeShade="80"/>
                <w:u w:val="single"/>
              </w:rPr>
              <w:t>Objet</w:t>
            </w:r>
            <w:r w:rsidRPr="00164FEF">
              <w:rPr>
                <w:rFonts w:cs="Calibri"/>
                <w:color w:val="222A35" w:themeColor="text2" w:themeShade="80"/>
                <w:u w:val="single"/>
              </w:rPr>
              <w:t> </w:t>
            </w:r>
            <w:r w:rsidRPr="00164FEF">
              <w:rPr>
                <w:rFonts w:ascii="Marianne" w:hAnsi="Marianne"/>
                <w:color w:val="222A35" w:themeColor="text2" w:themeShade="80"/>
                <w:u w:val="single"/>
              </w:rPr>
              <w:t>de l</w:t>
            </w:r>
            <w:r w:rsidRPr="00164FEF">
              <w:rPr>
                <w:rFonts w:ascii="Marianne" w:hAnsi="Marianne" w:cs="Marianne"/>
                <w:color w:val="222A35" w:themeColor="text2" w:themeShade="80"/>
                <w:u w:val="single"/>
              </w:rPr>
              <w:t>’</w:t>
            </w:r>
            <w:r w:rsidRPr="00164FEF">
              <w:rPr>
                <w:rFonts w:ascii="Marianne" w:hAnsi="Marianne"/>
                <w:color w:val="222A35" w:themeColor="text2" w:themeShade="80"/>
                <w:u w:val="single"/>
              </w:rPr>
              <w:t xml:space="preserve">accord-cadre </w:t>
            </w:r>
            <w:r w:rsidRPr="00164FEF">
              <w:rPr>
                <w:rFonts w:ascii="Marianne" w:hAnsi="Marianne"/>
                <w:color w:val="222A35" w:themeColor="text2" w:themeShade="80"/>
              </w:rPr>
              <w:t xml:space="preserve">: </w:t>
            </w:r>
            <w:r w:rsidR="00607834">
              <w:rPr>
                <w:rFonts w:ascii="Marianne" w:hAnsi="Marianne"/>
                <w:color w:val="222A35" w:themeColor="text2" w:themeShade="80"/>
              </w:rPr>
              <w:t>Mise à disposition location de contenant, collecte, valorisation et traitement des déchets produits sur différents sites de la base de défense Brest-Lorient au profit du groupement de soutien de la Base de Défense de Brest-Lorient</w:t>
            </w:r>
          </w:p>
          <w:p w14:paraId="088A9D62" w14:textId="77777777" w:rsidR="00C20089" w:rsidRPr="00A31785" w:rsidRDefault="00C20089" w:rsidP="00607834">
            <w:pPr>
              <w:autoSpaceDE w:val="0"/>
              <w:autoSpaceDN w:val="0"/>
              <w:adjustRightInd w:val="0"/>
              <w:spacing w:before="120" w:after="120"/>
              <w:ind w:left="79"/>
              <w:jc w:val="both"/>
              <w:rPr>
                <w:rFonts w:ascii="Marianne" w:hAnsi="Marianne"/>
              </w:rPr>
            </w:pPr>
            <w:r w:rsidRPr="00A31785">
              <w:rPr>
                <w:rFonts w:ascii="Marianne" w:hAnsi="Marianne"/>
                <w:b/>
              </w:rPr>
              <w:t>Choix lot</w:t>
            </w:r>
            <w:r w:rsidRPr="00A31785">
              <w:rPr>
                <w:rFonts w:cs="Calibri"/>
                <w:b/>
              </w:rPr>
              <w:t> </w:t>
            </w:r>
            <w:r w:rsidRPr="00A31785">
              <w:rPr>
                <w:rFonts w:ascii="Marianne" w:hAnsi="Marianne"/>
                <w:b/>
              </w:rPr>
              <w:t>:</w:t>
            </w:r>
            <w:r w:rsidRPr="00A31785">
              <w:rPr>
                <w:rFonts w:ascii="Marianne" w:hAnsi="Marianne"/>
              </w:rPr>
              <w:t xml:space="preserve"> Lot n°1 </w:t>
            </w:r>
            <w:sdt>
              <w:sdtPr>
                <w:rPr>
                  <w:rFonts w:ascii="Marianne" w:hAnsi="Marianne"/>
                </w:rPr>
                <w:id w:val="-1722974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17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A31785">
              <w:rPr>
                <w:rFonts w:ascii="Marianne" w:hAnsi="Marianne"/>
              </w:rPr>
              <w:t xml:space="preserve">        Lot n°2</w:t>
            </w:r>
            <w:sdt>
              <w:sdtPr>
                <w:rPr>
                  <w:rFonts w:ascii="Marianne" w:hAnsi="Marianne"/>
                </w:rPr>
                <w:id w:val="-1764673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17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A31785">
              <w:rPr>
                <w:rFonts w:ascii="Marianne" w:hAnsi="Marianne"/>
              </w:rPr>
              <w:t xml:space="preserve">          </w:t>
            </w:r>
          </w:p>
          <w:p w14:paraId="7A590351" w14:textId="4708C24B" w:rsidR="00A31785" w:rsidRPr="00164FEF" w:rsidRDefault="00A31785" w:rsidP="00A31785">
            <w:pPr>
              <w:autoSpaceDE w:val="0"/>
              <w:autoSpaceDN w:val="0"/>
              <w:adjustRightInd w:val="0"/>
              <w:spacing w:before="120" w:after="120"/>
              <w:ind w:left="79"/>
              <w:jc w:val="both"/>
              <w:rPr>
                <w:rFonts w:ascii="Marianne" w:hAnsi="Marianne"/>
                <w:color w:val="222A35" w:themeColor="text2" w:themeShade="80"/>
              </w:rPr>
            </w:pPr>
            <w:r w:rsidRPr="00A31785">
              <w:rPr>
                <w:rFonts w:ascii="Marianne" w:hAnsi="Marianne"/>
                <w:b/>
              </w:rPr>
              <w:t>Choix poste</w:t>
            </w:r>
            <w:r w:rsidRPr="00A31785">
              <w:rPr>
                <w:rFonts w:cs="Calibri"/>
                <w:b/>
              </w:rPr>
              <w:t> </w:t>
            </w:r>
            <w:bookmarkStart w:id="0" w:name="_GoBack"/>
            <w:bookmarkEnd w:id="0"/>
            <w:r w:rsidRPr="00A31785">
              <w:rPr>
                <w:rFonts w:ascii="Marianne" w:hAnsi="Marianne"/>
              </w:rPr>
              <w:t xml:space="preserve"> </w:t>
            </w:r>
            <w:r w:rsidRPr="00A31785">
              <w:rPr>
                <w:rFonts w:ascii="Marianne" w:hAnsi="Marianne"/>
                <w:b/>
              </w:rPr>
              <w:t>:</w:t>
            </w:r>
            <w:r w:rsidRPr="00A31785">
              <w:rPr>
                <w:rFonts w:ascii="Marianne" w:hAnsi="Marianne"/>
              </w:rPr>
              <w:t xml:space="preserve"> </w:t>
            </w:r>
            <w:sdt>
              <w:sdtPr>
                <w:rPr>
                  <w:rFonts w:ascii="Marianne" w:hAnsi="Marianne"/>
                </w:rPr>
                <w:id w:val="-1082138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17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A31785">
              <w:rPr>
                <w:rFonts w:ascii="Marianne" w:hAnsi="Marianne"/>
              </w:rPr>
              <w:t xml:space="preserve"> collecte</w:t>
            </w:r>
            <w:r w:rsidRPr="00A31785">
              <w:rPr>
                <w:rFonts w:cs="Calibri"/>
              </w:rPr>
              <w:t> </w:t>
            </w:r>
            <w:r w:rsidRPr="00A31785">
              <w:rPr>
                <w:rFonts w:ascii="Marianne" w:hAnsi="Marianne"/>
              </w:rPr>
              <w:t xml:space="preserve"> </w:t>
            </w:r>
            <w:sdt>
              <w:sdtPr>
                <w:rPr>
                  <w:rFonts w:ascii="Marianne" w:hAnsi="Marianne"/>
                </w:rPr>
                <w:id w:val="198519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17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A31785">
              <w:rPr>
                <w:rFonts w:ascii="Marianne" w:hAnsi="Marianne"/>
              </w:rPr>
              <w:t xml:space="preserve"> traitement</w:t>
            </w:r>
            <w:r w:rsidRPr="00A054FB">
              <w:t> </w:t>
            </w:r>
          </w:p>
        </w:tc>
      </w:tr>
      <w:tr w:rsidR="00164FEF" w:rsidRPr="00164FEF" w14:paraId="191B4CFF" w14:textId="77777777" w:rsidTr="008705C1">
        <w:trPr>
          <w:trHeight w:val="351"/>
          <w:jc w:val="center"/>
        </w:trPr>
        <w:tc>
          <w:tcPr>
            <w:tcW w:w="58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08B36C" w14:textId="77777777" w:rsidR="00ED7C9D" w:rsidRPr="00164FEF" w:rsidRDefault="00ED7C9D" w:rsidP="00D26B9F">
            <w:pPr>
              <w:autoSpaceDE w:val="0"/>
              <w:autoSpaceDN w:val="0"/>
              <w:adjustRightInd w:val="0"/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</w:pPr>
            <w:r w:rsidRPr="00164FEF"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 xml:space="preserve">Référence de l’accord-cadre :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D817F1" w14:textId="77777777" w:rsidR="00ED7C9D" w:rsidRPr="00164FEF" w:rsidRDefault="00ED7C9D" w:rsidP="00D26B9F">
            <w:pPr>
              <w:autoSpaceDE w:val="0"/>
              <w:autoSpaceDN w:val="0"/>
              <w:adjustRightInd w:val="0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 w:rsidRPr="00164FEF"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>Date de notification :</w:t>
            </w:r>
          </w:p>
        </w:tc>
      </w:tr>
      <w:tr w:rsidR="00607834" w:rsidRPr="00164FEF" w14:paraId="3AD7673A" w14:textId="77777777" w:rsidTr="008705C1">
        <w:trPr>
          <w:trHeight w:val="874"/>
          <w:jc w:val="center"/>
        </w:trPr>
        <w:tc>
          <w:tcPr>
            <w:tcW w:w="58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8AE8918" w14:textId="0E7B6DBB" w:rsidR="00607834" w:rsidRDefault="00607834" w:rsidP="0097578F">
            <w:pPr>
              <w:autoSpaceDE w:val="0"/>
              <w:autoSpaceDN w:val="0"/>
              <w:adjustRightInd w:val="0"/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</w:pPr>
            <w:r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 xml:space="preserve">Désignation de </w:t>
            </w:r>
            <w:r w:rsidR="00C03C05"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 xml:space="preserve">la ou des </w:t>
            </w:r>
            <w:r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>prestation</w:t>
            </w:r>
            <w:r w:rsidR="00C03C05"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>(s)</w:t>
            </w:r>
            <w:r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 xml:space="preserve"> concernée</w:t>
            </w:r>
            <w:r w:rsidR="00C03C05"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 xml:space="preserve">(s) </w:t>
            </w:r>
            <w:r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 xml:space="preserve">: </w:t>
            </w:r>
          </w:p>
          <w:p w14:paraId="25E4B397" w14:textId="77777777" w:rsidR="00607834" w:rsidRPr="00C03C05" w:rsidRDefault="00607834" w:rsidP="0097578F">
            <w:pPr>
              <w:autoSpaceDE w:val="0"/>
              <w:autoSpaceDN w:val="0"/>
              <w:adjustRightInd w:val="0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 w:rsidRPr="00C03C05"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>…………………………………………………………………………………..</w:t>
            </w:r>
          </w:p>
          <w:p w14:paraId="08476B28" w14:textId="77777777" w:rsidR="00C03C05" w:rsidRPr="00C03C05" w:rsidRDefault="00C03C05" w:rsidP="0097578F">
            <w:pPr>
              <w:autoSpaceDE w:val="0"/>
              <w:autoSpaceDN w:val="0"/>
              <w:adjustRightInd w:val="0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 w:rsidRPr="00C03C05"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>…………………………………………………………………………………..</w:t>
            </w:r>
          </w:p>
          <w:p w14:paraId="60C7362E" w14:textId="792951EC" w:rsidR="00C03C05" w:rsidRPr="00164FEF" w:rsidRDefault="00C03C05" w:rsidP="0097578F">
            <w:pPr>
              <w:autoSpaceDE w:val="0"/>
              <w:autoSpaceDN w:val="0"/>
              <w:adjustRightInd w:val="0"/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</w:pPr>
            <w:r w:rsidRPr="00C03C05"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>…………………………………………………………………………………..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CB9C65" w14:textId="77777777" w:rsidR="00607834" w:rsidRDefault="00607834" w:rsidP="00607834">
            <w:pPr>
              <w:tabs>
                <w:tab w:val="left" w:pos="1545"/>
              </w:tabs>
              <w:autoSpaceDE w:val="0"/>
              <w:autoSpaceDN w:val="0"/>
              <w:adjustRightInd w:val="0"/>
              <w:ind w:left="-58"/>
              <w:jc w:val="both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>Période de la prestation</w:t>
            </w:r>
            <w:r>
              <w:rPr>
                <w:rFonts w:eastAsia="Times New Roman" w:cs="Calibri"/>
                <w:color w:val="222A35" w:themeColor="text2" w:themeShade="80"/>
                <w:lang w:eastAsia="fr-FR"/>
              </w:rPr>
              <w:t> </w:t>
            </w:r>
            <w:r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 xml:space="preserve">: </w:t>
            </w:r>
          </w:p>
          <w:p w14:paraId="293F485C" w14:textId="77777777" w:rsidR="00607834" w:rsidRDefault="00607834" w:rsidP="00607834">
            <w:pPr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>Du ………………………………….au ………………………..</w:t>
            </w:r>
          </w:p>
          <w:p w14:paraId="0BBEBFC4" w14:textId="77777777" w:rsidR="00C03C05" w:rsidRDefault="00C03C05" w:rsidP="00C03C05">
            <w:pPr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>Du ………………………………….au ………………………..</w:t>
            </w:r>
          </w:p>
          <w:p w14:paraId="12400B69" w14:textId="77777777" w:rsidR="00C03C05" w:rsidRDefault="00C03C05" w:rsidP="00C03C05">
            <w:pPr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>Du ………………………………….au ………………………..</w:t>
            </w:r>
          </w:p>
          <w:p w14:paraId="55766A43" w14:textId="5A9BE223" w:rsidR="00C03C05" w:rsidRPr="00164FEF" w:rsidRDefault="00C03C05" w:rsidP="00607834">
            <w:pPr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</w:p>
        </w:tc>
      </w:tr>
      <w:tr w:rsidR="00164FEF" w:rsidRPr="00164FEF" w14:paraId="1F0C3BC6" w14:textId="77777777" w:rsidTr="008705C1">
        <w:trPr>
          <w:trHeight w:val="874"/>
          <w:jc w:val="center"/>
        </w:trPr>
        <w:tc>
          <w:tcPr>
            <w:tcW w:w="58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3269F22" w14:textId="795D7E78" w:rsidR="00ED7C9D" w:rsidRPr="00164FEF" w:rsidRDefault="00ED7C9D" w:rsidP="0097578F">
            <w:pPr>
              <w:autoSpaceDE w:val="0"/>
              <w:autoSpaceDN w:val="0"/>
              <w:adjustRightInd w:val="0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 w:rsidRPr="00164FEF"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>Référence du bon de commande</w:t>
            </w:r>
            <w:r w:rsidRPr="00607834">
              <w:rPr>
                <w:rFonts w:eastAsia="Times New Roman" w:cs="Calibri"/>
                <w:b/>
                <w:color w:val="222A35" w:themeColor="text2" w:themeShade="80"/>
                <w:lang w:eastAsia="fr-FR"/>
              </w:rPr>
              <w:t> </w:t>
            </w:r>
            <w:r w:rsidR="00607834" w:rsidRPr="00607834"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>(le cas échéant)</w:t>
            </w:r>
            <w:r w:rsidR="00607834">
              <w:rPr>
                <w:rFonts w:eastAsia="Times New Roman" w:cs="Calibri"/>
                <w:b/>
                <w:color w:val="222A35" w:themeColor="text2" w:themeShade="80"/>
                <w:lang w:eastAsia="fr-FR"/>
              </w:rPr>
              <w:t xml:space="preserve"> </w:t>
            </w:r>
            <w:r w:rsidRPr="00164FEF"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 xml:space="preserve">: </w:t>
            </w:r>
            <w:r w:rsidRPr="00164FEF"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 xml:space="preserve"> </w:t>
            </w:r>
          </w:p>
          <w:p w14:paraId="20EA4944" w14:textId="2EE05815" w:rsidR="0097578F" w:rsidRPr="00164FEF" w:rsidRDefault="00607834" w:rsidP="0097578F">
            <w:pPr>
              <w:autoSpaceDE w:val="0"/>
              <w:autoSpaceDN w:val="0"/>
              <w:adjustRightInd w:val="0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>
              <w:rPr>
                <w:rFonts w:ascii="Marianne" w:eastAsia="Times New Roman" w:hAnsi="Marianne"/>
                <w:b/>
                <w:color w:val="222A35" w:themeColor="text2" w:themeShade="80"/>
                <w:lang w:eastAsia="fr-FR"/>
              </w:rPr>
              <w:t>…………………………………………………………………………………..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A4FDEC" w14:textId="77777777" w:rsidR="00ED7C9D" w:rsidRDefault="00ED7C9D" w:rsidP="0097578F">
            <w:pPr>
              <w:autoSpaceDE w:val="0"/>
              <w:autoSpaceDN w:val="0"/>
              <w:adjustRightInd w:val="0"/>
              <w:ind w:left="-58"/>
              <w:jc w:val="both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 w:rsidRPr="00164FEF"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 xml:space="preserve"> Période de prestation :</w:t>
            </w:r>
          </w:p>
          <w:p w14:paraId="570968F4" w14:textId="38BD6283" w:rsidR="00607834" w:rsidRPr="00164FEF" w:rsidRDefault="00607834" w:rsidP="0097578F">
            <w:pPr>
              <w:autoSpaceDE w:val="0"/>
              <w:autoSpaceDN w:val="0"/>
              <w:adjustRightInd w:val="0"/>
              <w:ind w:left="-58"/>
              <w:jc w:val="both"/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</w:pPr>
            <w:r>
              <w:rPr>
                <w:rFonts w:ascii="Marianne" w:eastAsia="Times New Roman" w:hAnsi="Marianne"/>
                <w:color w:val="222A35" w:themeColor="text2" w:themeShade="80"/>
                <w:lang w:eastAsia="fr-FR"/>
              </w:rPr>
              <w:t>Du ………………………………….au ………………………..</w:t>
            </w:r>
          </w:p>
        </w:tc>
      </w:tr>
      <w:tr w:rsidR="00164FEF" w:rsidRPr="00164FEF" w14:paraId="78FED947" w14:textId="77777777" w:rsidTr="001C5982">
        <w:trPr>
          <w:trHeight w:val="3739"/>
          <w:jc w:val="center"/>
        </w:trPr>
        <w:tc>
          <w:tcPr>
            <w:tcW w:w="102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DDA52" w14:textId="77777777" w:rsidR="00ED7C9D" w:rsidRPr="00164FEF" w:rsidRDefault="00ED7C9D" w:rsidP="0097578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Admission prononcée le .................................... conformément aux clauses de l’accord-cadre,</w:t>
            </w:r>
          </w:p>
          <w:p w14:paraId="328D48E4" w14:textId="5B797CB4" w:rsidR="00ED7C9D" w:rsidRPr="00164FEF" w:rsidRDefault="005C09F1" w:rsidP="00D26B9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  </w:t>
            </w:r>
            <w:r w:rsidRPr="00164FEF">
              <w:rPr>
                <w:rFonts w:ascii="Marianne" w:hAnsi="Marianne" w:cs="Times New Roman"/>
                <w:color w:val="222A35" w:themeColor="text2" w:themeShade="80"/>
                <w:sz w:val="32"/>
                <w:szCs w:val="32"/>
              </w:rPr>
              <w:sym w:font="Wingdings" w:char="F06F"/>
            </w: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 </w:t>
            </w:r>
            <w:r w:rsidR="00ED7C9D"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sans réserve</w:t>
            </w: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.</w:t>
            </w:r>
          </w:p>
          <w:p w14:paraId="71322925" w14:textId="75988BBE" w:rsidR="00ED7C9D" w:rsidRDefault="005C09F1" w:rsidP="00D26B9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  </w:t>
            </w:r>
            <w:r w:rsidRPr="00164FEF">
              <w:rPr>
                <w:rFonts w:ascii="Marianne" w:hAnsi="Marianne" w:cs="Times New Roman"/>
                <w:color w:val="222A35" w:themeColor="text2" w:themeShade="80"/>
                <w:sz w:val="32"/>
                <w:szCs w:val="32"/>
              </w:rPr>
              <w:sym w:font="Wingdings" w:char="F06F"/>
            </w: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 </w:t>
            </w:r>
            <w:r w:rsidR="00ED7C9D"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avec les réserves suivantes :</w:t>
            </w:r>
          </w:p>
          <w:p w14:paraId="7835F227" w14:textId="48F3CF5D" w:rsidR="00607834" w:rsidRDefault="00607834" w:rsidP="00D26B9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>
              <w:rPr>
                <w:rFonts w:ascii="Marianne" w:hAnsi="Marianne" w:cs="Times New Roman"/>
                <w:color w:val="222A35" w:themeColor="text2" w:themeShade="80"/>
                <w:sz w:val="22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49B3FEF2" w14:textId="054236EE" w:rsidR="00607834" w:rsidRDefault="00607834" w:rsidP="00D26B9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>
              <w:rPr>
                <w:rFonts w:ascii="Marianne" w:hAnsi="Marianne" w:cs="Times New Roman"/>
                <w:color w:val="222A35" w:themeColor="text2" w:themeShade="80"/>
                <w:sz w:val="22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754B2D79" w14:textId="067E792D" w:rsidR="00607834" w:rsidRPr="00164FEF" w:rsidRDefault="00607834" w:rsidP="00D26B9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>
              <w:rPr>
                <w:rFonts w:ascii="Marianne" w:hAnsi="Marianne" w:cs="Times New Roman"/>
                <w:color w:val="222A35" w:themeColor="text2" w:themeShade="80"/>
                <w:sz w:val="22"/>
              </w:rPr>
              <w:t>……………………………………………………………………………………………………………………………………………………</w:t>
            </w:r>
          </w:p>
          <w:p w14:paraId="2C6153DF" w14:textId="359B9BFB" w:rsidR="0070794E" w:rsidRPr="00607834" w:rsidRDefault="00607834" w:rsidP="0097578F">
            <w:pPr>
              <w:pStyle w:val="Contenudetableau"/>
              <w:spacing w:before="0" w:after="0"/>
              <w:rPr>
                <w:rFonts w:ascii="Marianne" w:hAnsi="Marianne" w:cs="Times New Roman"/>
                <w:b/>
                <w:i/>
                <w:color w:val="222A35" w:themeColor="text2" w:themeShade="80"/>
                <w:sz w:val="22"/>
                <w:u w:val="single"/>
              </w:rPr>
            </w:pPr>
            <w:r w:rsidRPr="00607834">
              <w:rPr>
                <w:rFonts w:ascii="Marianne" w:hAnsi="Marianne" w:cs="Times New Roman"/>
                <w:b/>
                <w:i/>
                <w:color w:val="222A35" w:themeColor="text2" w:themeShade="80"/>
                <w:sz w:val="22"/>
                <w:u w:val="single"/>
              </w:rPr>
              <w:t>Dans le cas d’une admission avec réserve</w:t>
            </w:r>
            <w:r w:rsidRPr="00607834">
              <w:rPr>
                <w:rFonts w:ascii="Calibri" w:hAnsi="Calibri" w:cs="Calibri"/>
                <w:b/>
                <w:i/>
                <w:color w:val="222A35" w:themeColor="text2" w:themeShade="80"/>
                <w:sz w:val="22"/>
                <w:u w:val="single"/>
              </w:rPr>
              <w:t> </w:t>
            </w:r>
            <w:r w:rsidRPr="00607834">
              <w:rPr>
                <w:rFonts w:ascii="Marianne" w:hAnsi="Marianne" w:cs="Times New Roman"/>
                <w:b/>
                <w:i/>
                <w:color w:val="222A35" w:themeColor="text2" w:themeShade="80"/>
                <w:sz w:val="22"/>
                <w:u w:val="single"/>
              </w:rPr>
              <w:t xml:space="preserve">: </w:t>
            </w:r>
          </w:p>
          <w:p w14:paraId="2DBBBE29" w14:textId="400F3451" w:rsidR="00607834" w:rsidRDefault="00607834" w:rsidP="0097578F">
            <w:pPr>
              <w:pStyle w:val="Contenudetableau"/>
              <w:spacing w:before="0" w:after="0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5041"/>
              <w:gridCol w:w="5042"/>
            </w:tblGrid>
            <w:tr w:rsidR="00607834" w14:paraId="68090356" w14:textId="77777777" w:rsidTr="00607834">
              <w:tc>
                <w:tcPr>
                  <w:tcW w:w="5041" w:type="dxa"/>
                </w:tcPr>
                <w:p w14:paraId="1F344701" w14:textId="1893C22E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  <w:r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  <w:t xml:space="preserve">Désignation de la pénalité à appliquer </w:t>
                  </w:r>
                  <w:r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  <w:br/>
                    <w:t>(cf. paragraphe 7.2.16)</w:t>
                  </w:r>
                </w:p>
              </w:tc>
              <w:tc>
                <w:tcPr>
                  <w:tcW w:w="5042" w:type="dxa"/>
                </w:tcPr>
                <w:p w14:paraId="3394A19E" w14:textId="4EE7BB5D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  <w:r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  <w:t xml:space="preserve">Nombre de jours de retard/d’heures de retard/de constatation/d’anomalie </w:t>
                  </w:r>
                </w:p>
              </w:tc>
            </w:tr>
            <w:tr w:rsidR="00607834" w14:paraId="371670BA" w14:textId="77777777" w:rsidTr="00607834">
              <w:tc>
                <w:tcPr>
                  <w:tcW w:w="5041" w:type="dxa"/>
                </w:tcPr>
                <w:p w14:paraId="247290EA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  <w:tc>
                <w:tcPr>
                  <w:tcW w:w="5042" w:type="dxa"/>
                </w:tcPr>
                <w:p w14:paraId="5A2E238B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</w:tr>
            <w:tr w:rsidR="00607834" w14:paraId="1C5D365C" w14:textId="77777777" w:rsidTr="00607834">
              <w:tc>
                <w:tcPr>
                  <w:tcW w:w="5041" w:type="dxa"/>
                </w:tcPr>
                <w:p w14:paraId="3CD1EB62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  <w:tc>
                <w:tcPr>
                  <w:tcW w:w="5042" w:type="dxa"/>
                </w:tcPr>
                <w:p w14:paraId="5C3FF314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</w:tr>
            <w:tr w:rsidR="00607834" w14:paraId="62D4BC42" w14:textId="77777777" w:rsidTr="00607834">
              <w:tc>
                <w:tcPr>
                  <w:tcW w:w="5041" w:type="dxa"/>
                </w:tcPr>
                <w:p w14:paraId="439BE422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  <w:tc>
                <w:tcPr>
                  <w:tcW w:w="5042" w:type="dxa"/>
                </w:tcPr>
                <w:p w14:paraId="4E8BC36B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</w:tr>
            <w:tr w:rsidR="00607834" w14:paraId="71F533AC" w14:textId="77777777" w:rsidTr="00607834">
              <w:tc>
                <w:tcPr>
                  <w:tcW w:w="5041" w:type="dxa"/>
                </w:tcPr>
                <w:p w14:paraId="3D7781AC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  <w:tc>
                <w:tcPr>
                  <w:tcW w:w="5042" w:type="dxa"/>
                </w:tcPr>
                <w:p w14:paraId="2CB68ABD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</w:tr>
            <w:tr w:rsidR="00607834" w14:paraId="781FE90C" w14:textId="77777777" w:rsidTr="00607834">
              <w:tc>
                <w:tcPr>
                  <w:tcW w:w="5041" w:type="dxa"/>
                </w:tcPr>
                <w:p w14:paraId="3ED40A93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  <w:tc>
                <w:tcPr>
                  <w:tcW w:w="5042" w:type="dxa"/>
                </w:tcPr>
                <w:p w14:paraId="67A67694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</w:tr>
            <w:tr w:rsidR="00607834" w14:paraId="5C6E67BA" w14:textId="77777777" w:rsidTr="00607834">
              <w:tc>
                <w:tcPr>
                  <w:tcW w:w="5041" w:type="dxa"/>
                </w:tcPr>
                <w:p w14:paraId="6BBAD625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  <w:tc>
                <w:tcPr>
                  <w:tcW w:w="5042" w:type="dxa"/>
                </w:tcPr>
                <w:p w14:paraId="79B629CC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</w:tr>
            <w:tr w:rsidR="00607834" w14:paraId="4EAA7CC5" w14:textId="77777777" w:rsidTr="00607834">
              <w:tc>
                <w:tcPr>
                  <w:tcW w:w="5041" w:type="dxa"/>
                </w:tcPr>
                <w:p w14:paraId="4FC01232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  <w:tc>
                <w:tcPr>
                  <w:tcW w:w="5042" w:type="dxa"/>
                </w:tcPr>
                <w:p w14:paraId="1686DBC9" w14:textId="77777777" w:rsidR="00607834" w:rsidRDefault="00607834" w:rsidP="0097578F">
                  <w:pPr>
                    <w:pStyle w:val="Contenudetableau"/>
                    <w:spacing w:before="0" w:after="0"/>
                    <w:rPr>
                      <w:rFonts w:ascii="Marianne" w:hAnsi="Marianne" w:cs="Times New Roman"/>
                      <w:color w:val="222A35" w:themeColor="text2" w:themeShade="80"/>
                      <w:sz w:val="22"/>
                    </w:rPr>
                  </w:pPr>
                </w:p>
              </w:tc>
            </w:tr>
          </w:tbl>
          <w:p w14:paraId="2256D6DA" w14:textId="77777777" w:rsidR="00607834" w:rsidRPr="00164FEF" w:rsidRDefault="00607834" w:rsidP="0097578F">
            <w:pPr>
              <w:pStyle w:val="Contenudetableau"/>
              <w:spacing w:before="0" w:after="0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  <w:p w14:paraId="2CDB6D5A" w14:textId="477B93D0" w:rsidR="00226BAD" w:rsidRPr="00164FEF" w:rsidRDefault="00226BAD" w:rsidP="00607834">
            <w:pPr>
              <w:pStyle w:val="Contenudetableau"/>
              <w:spacing w:before="0" w:after="0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</w:tc>
      </w:tr>
    </w:tbl>
    <w:p w14:paraId="6EFDF5D6" w14:textId="283EC33A" w:rsidR="006F2DBF" w:rsidRPr="00164FEF" w:rsidRDefault="006F2DBF" w:rsidP="004F08BB">
      <w:pPr>
        <w:jc w:val="both"/>
        <w:rPr>
          <w:rFonts w:ascii="Marianne" w:hAnsi="Marianne"/>
          <w:color w:val="222A35" w:themeColor="text2" w:themeShade="80"/>
          <w:sz w:val="20"/>
          <w:szCs w:val="20"/>
        </w:rPr>
      </w:pPr>
    </w:p>
    <w:p w14:paraId="0AD43EEC" w14:textId="18F8367F" w:rsidR="006F2DBF" w:rsidRPr="00164FEF" w:rsidRDefault="006F2DBF" w:rsidP="004F08BB">
      <w:pPr>
        <w:jc w:val="both"/>
        <w:rPr>
          <w:rFonts w:ascii="Marianne" w:hAnsi="Marianne"/>
          <w:color w:val="222A35" w:themeColor="text2" w:themeShade="80"/>
          <w:sz w:val="20"/>
          <w:szCs w:val="20"/>
        </w:rPr>
      </w:pPr>
    </w:p>
    <w:p w14:paraId="054F6288" w14:textId="129AB27F" w:rsidR="000E3EA0" w:rsidRPr="00164FEF" w:rsidRDefault="000E3EA0" w:rsidP="004F08BB">
      <w:pPr>
        <w:jc w:val="both"/>
        <w:rPr>
          <w:rFonts w:ascii="Marianne" w:hAnsi="Marianne"/>
          <w:color w:val="222A35" w:themeColor="text2" w:themeShade="80"/>
          <w:sz w:val="20"/>
          <w:szCs w:val="20"/>
        </w:rPr>
      </w:pPr>
    </w:p>
    <w:p w14:paraId="051D14AC" w14:textId="77777777" w:rsidR="000E3EA0" w:rsidRPr="00164FEF" w:rsidRDefault="000E3EA0" w:rsidP="004F08BB">
      <w:pPr>
        <w:jc w:val="both"/>
        <w:rPr>
          <w:rFonts w:ascii="Marianne" w:hAnsi="Marianne"/>
          <w:color w:val="222A35" w:themeColor="text2" w:themeShade="80"/>
          <w:sz w:val="20"/>
          <w:szCs w:val="20"/>
        </w:rPr>
      </w:pPr>
    </w:p>
    <w:tbl>
      <w:tblPr>
        <w:tblpPr w:leftFromText="141" w:rightFromText="141" w:vertAnchor="text" w:horzAnchor="margin" w:tblpX="-145" w:tblpY="85"/>
        <w:tblW w:w="1020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84"/>
        <w:gridCol w:w="4819"/>
      </w:tblGrid>
      <w:tr w:rsidR="00164FEF" w:rsidRPr="00164FEF" w14:paraId="40881DB2" w14:textId="77777777" w:rsidTr="006F2DBF">
        <w:tc>
          <w:tcPr>
            <w:tcW w:w="53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1794AE" w14:textId="38C226C5" w:rsidR="006F2DBF" w:rsidRPr="00164FEF" w:rsidRDefault="006F2DBF" w:rsidP="008705C1">
            <w:pPr>
              <w:pStyle w:val="Contenudetableau"/>
              <w:spacing w:after="60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Fait à : </w:t>
            </w:r>
            <w:r w:rsidR="000851D4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                               </w:t>
            </w:r>
            <w:r w:rsidR="008705C1">
              <w:rPr>
                <w:rFonts w:ascii="Marianne" w:hAnsi="Marianne" w:cs="Times New Roman"/>
                <w:color w:val="222A35" w:themeColor="text2" w:themeShade="80"/>
                <w:sz w:val="22"/>
              </w:rPr>
              <w:t>l</w:t>
            </w:r>
            <w:r w:rsidR="000851D4"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e 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F84D8" w14:textId="6EDDD209" w:rsidR="006F2DBF" w:rsidRPr="00164FEF" w:rsidRDefault="000851D4" w:rsidP="008705C1">
            <w:pPr>
              <w:pStyle w:val="Contenudetableau"/>
              <w:spacing w:after="60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Fait à : </w:t>
            </w:r>
            <w:r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                               </w:t>
            </w: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 </w:t>
            </w:r>
            <w:r w:rsidR="008705C1">
              <w:rPr>
                <w:rFonts w:ascii="Marianne" w:hAnsi="Marianne" w:cs="Times New Roman"/>
                <w:color w:val="222A35" w:themeColor="text2" w:themeShade="80"/>
                <w:sz w:val="22"/>
              </w:rPr>
              <w:t>l</w:t>
            </w:r>
            <w:r w:rsidR="006F2DBF"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e :</w:t>
            </w:r>
          </w:p>
        </w:tc>
      </w:tr>
      <w:tr w:rsidR="00164FEF" w:rsidRPr="00164FEF" w14:paraId="12F97767" w14:textId="77777777" w:rsidTr="006F2DBF">
        <w:tc>
          <w:tcPr>
            <w:tcW w:w="53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0E81D97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Pour l’unité bénéficiaire </w:t>
            </w:r>
          </w:p>
          <w:p w14:paraId="23C40139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Nom Prénom :</w:t>
            </w:r>
          </w:p>
          <w:p w14:paraId="316FB99B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Qualité :</w:t>
            </w:r>
          </w:p>
          <w:p w14:paraId="2630373E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Signature :</w:t>
            </w:r>
          </w:p>
          <w:p w14:paraId="22C40763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  <w:p w14:paraId="555C2DD7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  <w:p w14:paraId="4C5778E1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  <w:p w14:paraId="52C53F88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31E8B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 xml:space="preserve">Pour la société </w:t>
            </w:r>
          </w:p>
          <w:p w14:paraId="0257A80C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Nom Prénom :</w:t>
            </w:r>
          </w:p>
          <w:p w14:paraId="77D6770C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Qualité :</w:t>
            </w:r>
          </w:p>
          <w:p w14:paraId="79A20B62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  <w:r w:rsidRPr="00164FEF">
              <w:rPr>
                <w:rFonts w:ascii="Marianne" w:hAnsi="Marianne" w:cs="Times New Roman"/>
                <w:color w:val="222A35" w:themeColor="text2" w:themeShade="80"/>
                <w:sz w:val="22"/>
              </w:rPr>
              <w:t>Signature :</w:t>
            </w:r>
          </w:p>
          <w:p w14:paraId="589BA177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  <w:p w14:paraId="658E3D9A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  <w:p w14:paraId="1CDE21F3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  <w:p w14:paraId="10C93B6D" w14:textId="77777777" w:rsidR="006F2DBF" w:rsidRPr="00164FEF" w:rsidRDefault="006F2DBF" w:rsidP="006F2DBF">
            <w:pPr>
              <w:pStyle w:val="Contenudetableau"/>
              <w:rPr>
                <w:rFonts w:ascii="Marianne" w:hAnsi="Marianne" w:cs="Times New Roman"/>
                <w:color w:val="222A35" w:themeColor="text2" w:themeShade="80"/>
                <w:sz w:val="22"/>
              </w:rPr>
            </w:pPr>
          </w:p>
        </w:tc>
      </w:tr>
    </w:tbl>
    <w:p w14:paraId="6B7CDF16" w14:textId="2F8B8424" w:rsidR="006F2DBF" w:rsidRPr="00164FEF" w:rsidRDefault="006F2DBF" w:rsidP="004F08BB">
      <w:pPr>
        <w:jc w:val="both"/>
        <w:rPr>
          <w:rFonts w:ascii="Marianne" w:hAnsi="Marianne"/>
          <w:color w:val="222A35" w:themeColor="text2" w:themeShade="80"/>
          <w:sz w:val="20"/>
          <w:szCs w:val="20"/>
        </w:rPr>
      </w:pPr>
    </w:p>
    <w:p w14:paraId="4642E1C9" w14:textId="77777777" w:rsidR="00160E01" w:rsidRPr="00164FEF" w:rsidRDefault="00160E01" w:rsidP="004F08BB">
      <w:pPr>
        <w:jc w:val="both"/>
        <w:rPr>
          <w:rFonts w:ascii="Marianne" w:hAnsi="Marianne"/>
          <w:color w:val="222A35" w:themeColor="text2" w:themeShade="80"/>
          <w:sz w:val="20"/>
          <w:szCs w:val="20"/>
        </w:rPr>
      </w:pPr>
    </w:p>
    <w:p w14:paraId="1D457314" w14:textId="486A908E" w:rsidR="008705C1" w:rsidRPr="008705C1" w:rsidRDefault="008705C1" w:rsidP="008705C1">
      <w:pPr>
        <w:jc w:val="both"/>
        <w:rPr>
          <w:rFonts w:ascii="Marianne" w:hAnsi="Marianne"/>
          <w:color w:val="0070C0"/>
        </w:rPr>
      </w:pPr>
      <w:r w:rsidRPr="008705C1">
        <w:rPr>
          <w:rFonts w:ascii="Marianne" w:hAnsi="Marianne"/>
          <w:color w:val="0070C0"/>
        </w:rPr>
        <w:t>Le marché étant en service fait présumé, l’unité bénéficiaire archive cette constatation qui est contrôlable par le service financier à postériori (signature obligatoire de l’unité bénéficiaire).</w:t>
      </w:r>
    </w:p>
    <w:p w14:paraId="75A00325" w14:textId="77777777" w:rsidR="008705C1" w:rsidRPr="008705C1" w:rsidRDefault="008705C1" w:rsidP="008705C1">
      <w:pPr>
        <w:jc w:val="both"/>
        <w:rPr>
          <w:rFonts w:ascii="Marianne" w:hAnsi="Marianne"/>
          <w:color w:val="0070C0"/>
        </w:rPr>
      </w:pPr>
    </w:p>
    <w:p w14:paraId="138A19C6" w14:textId="003B14F7" w:rsidR="008705C1" w:rsidRPr="008705C1" w:rsidRDefault="008705C1" w:rsidP="008705C1">
      <w:pPr>
        <w:jc w:val="both"/>
        <w:rPr>
          <w:rFonts w:ascii="Marianne" w:hAnsi="Marianne"/>
          <w:color w:val="0070C0"/>
        </w:rPr>
      </w:pPr>
      <w:r w:rsidRPr="008705C1">
        <w:rPr>
          <w:rFonts w:ascii="Marianne" w:hAnsi="Marianne"/>
          <w:color w:val="0070C0"/>
        </w:rPr>
        <w:t>Il la transmet au titulaire de l’accord-cadre qui la signe contradictoirement.</w:t>
      </w:r>
    </w:p>
    <w:p w14:paraId="53108579" w14:textId="77777777" w:rsidR="0097578F" w:rsidRPr="00164FEF" w:rsidRDefault="0097578F" w:rsidP="004F08BB">
      <w:pPr>
        <w:jc w:val="both"/>
        <w:rPr>
          <w:rFonts w:ascii="Marianne" w:hAnsi="Marianne"/>
          <w:color w:val="222A35" w:themeColor="text2" w:themeShade="80"/>
          <w:sz w:val="16"/>
          <w:szCs w:val="16"/>
        </w:rPr>
      </w:pPr>
    </w:p>
    <w:p w14:paraId="2D48C4EC" w14:textId="2B33A82B" w:rsidR="00BC7952" w:rsidRDefault="00BC7952" w:rsidP="00AB4668">
      <w:pPr>
        <w:autoSpaceDE w:val="0"/>
        <w:autoSpaceDN w:val="0"/>
        <w:adjustRightInd w:val="0"/>
        <w:jc w:val="both"/>
      </w:pPr>
      <w:r w:rsidRPr="00164FEF">
        <w:rPr>
          <w:rFonts w:ascii="Marianne" w:eastAsia="Arial" w:hAnsi="Marianne" w:cs="Calibri"/>
          <w:color w:val="222A35" w:themeColor="text2" w:themeShade="80"/>
          <w:kern w:val="3"/>
          <w:lang w:eastAsia="ja-JP" w:bidi="fa-IR"/>
        </w:rPr>
        <w:t>_______________________________________________________________________</w:t>
      </w:r>
      <w:r>
        <w:rPr>
          <w:rFonts w:ascii="Marianne" w:eastAsia="Arial" w:hAnsi="Marianne" w:cs="Calibri"/>
          <w:kern w:val="3"/>
          <w:lang w:eastAsia="ja-JP" w:bidi="fa-IR"/>
        </w:rPr>
        <w:t>____________</w:t>
      </w:r>
    </w:p>
    <w:sectPr w:rsidR="00BC7952" w:rsidSect="00226BAD">
      <w:headerReference w:type="default" r:id="rId7"/>
      <w:footerReference w:type="default" r:id="rId8"/>
      <w:pgSz w:w="11906" w:h="16838" w:code="9"/>
      <w:pgMar w:top="851" w:right="1021" w:bottom="851" w:left="102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C80DE" w14:textId="77777777" w:rsidR="002246F3" w:rsidRDefault="002246F3" w:rsidP="00063E10">
      <w:r>
        <w:separator/>
      </w:r>
    </w:p>
  </w:endnote>
  <w:endnote w:type="continuationSeparator" w:id="0">
    <w:p w14:paraId="4CF65EEA" w14:textId="77777777" w:rsidR="002246F3" w:rsidRDefault="002246F3" w:rsidP="00063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-177895612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EC6700" w14:textId="078220D6" w:rsidR="00063E10" w:rsidRPr="006F2DBF" w:rsidRDefault="00BC7952" w:rsidP="00BC7952">
            <w:pPr>
              <w:pStyle w:val="Pieddepage"/>
              <w:jc w:val="right"/>
              <w:rPr>
                <w:rFonts w:ascii="Marianne" w:hAnsi="Marianne"/>
              </w:rPr>
            </w:pPr>
            <w:r w:rsidRPr="006F2DBF">
              <w:rPr>
                <w:rFonts w:ascii="Marianne" w:hAnsi="Marianne"/>
              </w:rPr>
              <w:t xml:space="preserve">Page </w:t>
            </w:r>
            <w:r w:rsidRPr="006F2DBF">
              <w:rPr>
                <w:rFonts w:ascii="Marianne" w:hAnsi="Marianne"/>
                <w:bCs/>
                <w:sz w:val="24"/>
                <w:szCs w:val="24"/>
              </w:rPr>
              <w:fldChar w:fldCharType="begin"/>
            </w:r>
            <w:r w:rsidRPr="006F2DBF">
              <w:rPr>
                <w:rFonts w:ascii="Marianne" w:hAnsi="Marianne"/>
                <w:bCs/>
              </w:rPr>
              <w:instrText>PAGE</w:instrText>
            </w:r>
            <w:r w:rsidRPr="006F2DBF">
              <w:rPr>
                <w:rFonts w:ascii="Marianne" w:hAnsi="Marianne"/>
                <w:bCs/>
                <w:sz w:val="24"/>
                <w:szCs w:val="24"/>
              </w:rPr>
              <w:fldChar w:fldCharType="separate"/>
            </w:r>
            <w:r w:rsidR="005B70E2">
              <w:rPr>
                <w:rFonts w:ascii="Marianne" w:hAnsi="Marianne"/>
                <w:bCs/>
                <w:noProof/>
              </w:rPr>
              <w:t>1</w:t>
            </w:r>
            <w:r w:rsidRPr="006F2DBF">
              <w:rPr>
                <w:rFonts w:ascii="Marianne" w:hAnsi="Marianne"/>
                <w:bCs/>
                <w:sz w:val="24"/>
                <w:szCs w:val="24"/>
              </w:rPr>
              <w:fldChar w:fldCharType="end"/>
            </w:r>
            <w:r w:rsidRPr="006F2DBF">
              <w:rPr>
                <w:rFonts w:ascii="Marianne" w:hAnsi="Marianne"/>
              </w:rPr>
              <w:t xml:space="preserve"> sur </w:t>
            </w:r>
            <w:r w:rsidRPr="006F2DBF">
              <w:rPr>
                <w:rFonts w:ascii="Marianne" w:hAnsi="Marianne"/>
                <w:bCs/>
                <w:sz w:val="24"/>
                <w:szCs w:val="24"/>
              </w:rPr>
              <w:fldChar w:fldCharType="begin"/>
            </w:r>
            <w:r w:rsidRPr="006F2DBF">
              <w:rPr>
                <w:rFonts w:ascii="Marianne" w:hAnsi="Marianne"/>
                <w:bCs/>
              </w:rPr>
              <w:instrText>NUMPAGES</w:instrText>
            </w:r>
            <w:r w:rsidRPr="006F2DBF">
              <w:rPr>
                <w:rFonts w:ascii="Marianne" w:hAnsi="Marianne"/>
                <w:bCs/>
                <w:sz w:val="24"/>
                <w:szCs w:val="24"/>
              </w:rPr>
              <w:fldChar w:fldCharType="separate"/>
            </w:r>
            <w:r w:rsidR="005B70E2">
              <w:rPr>
                <w:rFonts w:ascii="Marianne" w:hAnsi="Marianne"/>
                <w:bCs/>
                <w:noProof/>
              </w:rPr>
              <w:t>2</w:t>
            </w:r>
            <w:r w:rsidRPr="006F2DBF">
              <w:rPr>
                <w:rFonts w:ascii="Marianne" w:hAnsi="Marianne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A2E80" w14:textId="77777777" w:rsidR="002246F3" w:rsidRDefault="002246F3" w:rsidP="00063E10">
      <w:r>
        <w:separator/>
      </w:r>
    </w:p>
  </w:footnote>
  <w:footnote w:type="continuationSeparator" w:id="0">
    <w:p w14:paraId="145AFC2E" w14:textId="77777777" w:rsidR="002246F3" w:rsidRDefault="002246F3" w:rsidP="00063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878C2" w14:textId="4FEAED9E" w:rsidR="00B94BA2" w:rsidRPr="006F2DBF" w:rsidRDefault="00B94BA2" w:rsidP="003A643C">
    <w:pPr>
      <w:pStyle w:val="En-tte"/>
      <w:tabs>
        <w:tab w:val="left" w:pos="5670"/>
      </w:tabs>
      <w:ind w:right="-201"/>
    </w:pPr>
    <w:r>
      <w:rPr>
        <w:rFonts w:ascii="Marianne" w:hAnsi="Marianne"/>
        <w:b/>
      </w:rPr>
      <w:tab/>
    </w:r>
    <w:r w:rsidR="003A643C">
      <w:rPr>
        <w:rFonts w:ascii="Marianne" w:hAnsi="Marianne"/>
      </w:rPr>
      <w:tab/>
      <w:t>Annexe 7</w:t>
    </w:r>
    <w:r w:rsidRPr="006F2DBF">
      <w:rPr>
        <w:rFonts w:ascii="Marianne" w:hAnsi="Marianne"/>
      </w:rPr>
      <w:t xml:space="preserve"> au CCAP n° DAF_202</w:t>
    </w:r>
    <w:r w:rsidR="003A643C">
      <w:rPr>
        <w:rFonts w:ascii="Marianne" w:hAnsi="Marianne"/>
      </w:rPr>
      <w:t>4_000057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814DD"/>
    <w:multiLevelType w:val="hybridMultilevel"/>
    <w:tmpl w:val="1482286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92101"/>
    <w:multiLevelType w:val="hybridMultilevel"/>
    <w:tmpl w:val="DBFE3942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29279F"/>
    <w:multiLevelType w:val="multilevel"/>
    <w:tmpl w:val="4440BC42"/>
    <w:styleLink w:val="WWOutlineListStyle137"/>
    <w:lvl w:ilvl="0">
      <w:start w:val="1"/>
      <w:numFmt w:val="decimal"/>
      <w:lvlText w:val="Article %1 - "/>
      <w:lvlJc w:val="left"/>
      <w:pPr>
        <w:ind w:left="2128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-283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  <w:lvlOverride w:ilvl="0">
      <w:lvl w:ilvl="0">
        <w:start w:val="1"/>
        <w:numFmt w:val="decimal"/>
        <w:lvlText w:val="Article %1 - "/>
        <w:lvlJc w:val="left"/>
        <w:pPr>
          <w:ind w:left="2128" w:firstLine="283"/>
        </w:pPr>
        <w:rPr>
          <w:color w:val="222A35" w:themeColor="text2" w:themeShade="80"/>
        </w:rPr>
      </w:lvl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C9D"/>
    <w:rsid w:val="0005718B"/>
    <w:rsid w:val="00063E10"/>
    <w:rsid w:val="00080858"/>
    <w:rsid w:val="000851D4"/>
    <w:rsid w:val="000B20DD"/>
    <w:rsid w:val="000E3EA0"/>
    <w:rsid w:val="000F1F2C"/>
    <w:rsid w:val="0011368D"/>
    <w:rsid w:val="001276C5"/>
    <w:rsid w:val="00160E01"/>
    <w:rsid w:val="00164FEF"/>
    <w:rsid w:val="00185BE1"/>
    <w:rsid w:val="001867FE"/>
    <w:rsid w:val="00192417"/>
    <w:rsid w:val="001B56FF"/>
    <w:rsid w:val="001C5982"/>
    <w:rsid w:val="002246F3"/>
    <w:rsid w:val="00226BAD"/>
    <w:rsid w:val="00254CED"/>
    <w:rsid w:val="00270D0A"/>
    <w:rsid w:val="002E6B30"/>
    <w:rsid w:val="002F5739"/>
    <w:rsid w:val="003226DD"/>
    <w:rsid w:val="00382BB3"/>
    <w:rsid w:val="00384BAB"/>
    <w:rsid w:val="003A643C"/>
    <w:rsid w:val="00422B90"/>
    <w:rsid w:val="004465CC"/>
    <w:rsid w:val="004B0C6E"/>
    <w:rsid w:val="004E5F0D"/>
    <w:rsid w:val="004F08BB"/>
    <w:rsid w:val="004F7455"/>
    <w:rsid w:val="005012DF"/>
    <w:rsid w:val="005B0826"/>
    <w:rsid w:val="005B70E2"/>
    <w:rsid w:val="005C09F1"/>
    <w:rsid w:val="005E126B"/>
    <w:rsid w:val="00607834"/>
    <w:rsid w:val="006B7E5B"/>
    <w:rsid w:val="006F2DBF"/>
    <w:rsid w:val="0070794E"/>
    <w:rsid w:val="00730F30"/>
    <w:rsid w:val="00744CAF"/>
    <w:rsid w:val="00791B81"/>
    <w:rsid w:val="007D5A85"/>
    <w:rsid w:val="00822A44"/>
    <w:rsid w:val="00860619"/>
    <w:rsid w:val="008705C1"/>
    <w:rsid w:val="00942D4A"/>
    <w:rsid w:val="00943A3F"/>
    <w:rsid w:val="00967E16"/>
    <w:rsid w:val="0097578F"/>
    <w:rsid w:val="009D672C"/>
    <w:rsid w:val="00A31785"/>
    <w:rsid w:val="00A81284"/>
    <w:rsid w:val="00A96E69"/>
    <w:rsid w:val="00AA31B1"/>
    <w:rsid w:val="00AB4668"/>
    <w:rsid w:val="00AD304A"/>
    <w:rsid w:val="00B90EDF"/>
    <w:rsid w:val="00B94BA2"/>
    <w:rsid w:val="00BC7952"/>
    <w:rsid w:val="00C03C05"/>
    <w:rsid w:val="00C20089"/>
    <w:rsid w:val="00C7609C"/>
    <w:rsid w:val="00CC3A02"/>
    <w:rsid w:val="00D02E52"/>
    <w:rsid w:val="00D0637F"/>
    <w:rsid w:val="00D32B93"/>
    <w:rsid w:val="00D3603D"/>
    <w:rsid w:val="00D907ED"/>
    <w:rsid w:val="00E57CA5"/>
    <w:rsid w:val="00E62749"/>
    <w:rsid w:val="00ED7C9D"/>
    <w:rsid w:val="00E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33B6"/>
  <w15:chartTrackingRefBased/>
  <w15:docId w15:val="{035A9C39-C28B-447E-87E6-C0D35034E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C9D"/>
    <w:pPr>
      <w:spacing w:after="0" w:line="240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05718B"/>
    <w:pPr>
      <w:keepNext/>
      <w:framePr w:wrap="notBeside" w:vAnchor="text" w:hAnchor="text" w:y="1"/>
      <w:tabs>
        <w:tab w:val="left" w:pos="1560"/>
        <w:tab w:val="left" w:pos="2552"/>
      </w:tabs>
      <w:outlineLvl w:val="0"/>
    </w:pPr>
    <w:rPr>
      <w:rFonts w:eastAsia="Times New Roman" w:cs="Calibri"/>
      <w:b/>
      <w:bCs/>
      <w:caps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05718B"/>
    <w:pPr>
      <w:keepNext/>
      <w:tabs>
        <w:tab w:val="left" w:pos="1560"/>
        <w:tab w:val="left" w:pos="2552"/>
      </w:tabs>
      <w:outlineLvl w:val="1"/>
    </w:pPr>
    <w:rPr>
      <w:rFonts w:ascii="Times New Roman" w:eastAsia="Times New Roman" w:hAnsi="Times New Roman"/>
      <w:b/>
      <w:bCs/>
      <w:szCs w:val="32"/>
      <w:lang w:eastAsia="fr-FR"/>
    </w:rPr>
  </w:style>
  <w:style w:type="paragraph" w:styleId="Titre3">
    <w:name w:val="heading 3"/>
    <w:basedOn w:val="Normal"/>
    <w:next w:val="Normal"/>
    <w:link w:val="Titre3Car"/>
    <w:autoRedefine/>
    <w:qFormat/>
    <w:rsid w:val="005B0826"/>
    <w:pPr>
      <w:keepNext/>
      <w:widowControl w:val="0"/>
      <w:suppressAutoHyphens/>
      <w:autoSpaceDN w:val="0"/>
      <w:spacing w:before="200" w:after="120"/>
      <w:ind w:left="-284" w:firstLine="284"/>
      <w:jc w:val="both"/>
      <w:textAlignment w:val="center"/>
      <w:outlineLvl w:val="2"/>
    </w:pPr>
    <w:rPr>
      <w:rFonts w:ascii="Marianne" w:eastAsia="Andale Sans UI" w:hAnsi="Marianne" w:cs="Tahoma"/>
      <w:b/>
      <w:bCs/>
      <w:kern w:val="3"/>
      <w:u w:val="single"/>
      <w:lang w:eastAsia="ja-JP" w:bidi="fa-IR"/>
    </w:rPr>
  </w:style>
  <w:style w:type="paragraph" w:styleId="Titre4">
    <w:name w:val="heading 4"/>
    <w:basedOn w:val="Normal"/>
    <w:next w:val="Normal"/>
    <w:link w:val="Titre4Car"/>
    <w:unhideWhenUsed/>
    <w:qFormat/>
    <w:rsid w:val="005B082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qFormat/>
    <w:rsid w:val="00ED7C9D"/>
    <w:pPr>
      <w:suppressLineNumbers/>
      <w:spacing w:before="120" w:after="120"/>
      <w:jc w:val="both"/>
      <w:textAlignment w:val="center"/>
    </w:pPr>
    <w:rPr>
      <w:rFonts w:ascii="Times New Roman" w:eastAsia="Andale Sans UI" w:hAnsi="Times New Roman" w:cs="Tahoma"/>
      <w:kern w:val="2"/>
      <w:sz w:val="17"/>
      <w:lang w:eastAsia="ja-JP" w:bidi="fa-IR"/>
    </w:rPr>
  </w:style>
  <w:style w:type="table" w:styleId="Grilledutableau">
    <w:name w:val="Table Grid"/>
    <w:basedOn w:val="TableauNormal"/>
    <w:uiPriority w:val="59"/>
    <w:rsid w:val="000571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rsid w:val="0005718B"/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05718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uiPriority w:val="99"/>
    <w:rsid w:val="0005718B"/>
    <w:rPr>
      <w:sz w:val="16"/>
      <w:szCs w:val="16"/>
    </w:rPr>
  </w:style>
  <w:style w:type="character" w:customStyle="1" w:styleId="Titre1Car">
    <w:name w:val="Titre 1 Car"/>
    <w:basedOn w:val="Policepardfaut"/>
    <w:link w:val="Titre1"/>
    <w:rsid w:val="0005718B"/>
    <w:rPr>
      <w:rFonts w:ascii="Calibri" w:eastAsia="Times New Roman" w:hAnsi="Calibri" w:cs="Calibri"/>
      <w:b/>
      <w:bCs/>
      <w:caps/>
      <w:szCs w:val="24"/>
      <w:lang w:eastAsia="fr-FR"/>
    </w:rPr>
  </w:style>
  <w:style w:type="paragraph" w:styleId="Sansinterligne">
    <w:name w:val="No Spacing"/>
    <w:uiPriority w:val="1"/>
    <w:qFormat/>
    <w:rsid w:val="0005718B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05718B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rsid w:val="0005718B"/>
    <w:rPr>
      <w:rFonts w:ascii="Times New Roman" w:eastAsia="Times New Roman" w:hAnsi="Times New Roman" w:cs="Times New Roman"/>
      <w:b/>
      <w:bCs/>
      <w:szCs w:val="32"/>
      <w:lang w:eastAsia="fr-FR"/>
    </w:rPr>
  </w:style>
  <w:style w:type="paragraph" w:styleId="Retraitcorpsdetexte3">
    <w:name w:val="Body Text Indent 3"/>
    <w:basedOn w:val="Normal"/>
    <w:link w:val="Retraitcorpsdetexte3Car"/>
    <w:rsid w:val="0005718B"/>
    <w:pPr>
      <w:tabs>
        <w:tab w:val="left" w:pos="1701"/>
      </w:tabs>
      <w:spacing w:before="60"/>
      <w:ind w:left="567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5718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5718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718B"/>
    <w:rPr>
      <w:rFonts w:ascii="Segoe UI" w:eastAsia="Calibr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05718B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Grilledutableau1">
    <w:name w:val="Grille du tableau1"/>
    <w:basedOn w:val="TableauNormal"/>
    <w:next w:val="Grilledutableau"/>
    <w:uiPriority w:val="59"/>
    <w:rsid w:val="007079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160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3E1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63E1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63E1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3E10"/>
    <w:rPr>
      <w:rFonts w:ascii="Calibri" w:eastAsia="Calibri" w:hAnsi="Calibri" w:cs="Times New Roman"/>
    </w:rPr>
  </w:style>
  <w:style w:type="character" w:customStyle="1" w:styleId="Titre4Car">
    <w:name w:val="Titre 4 Car"/>
    <w:basedOn w:val="Policepardfaut"/>
    <w:link w:val="Titre4"/>
    <w:uiPriority w:val="9"/>
    <w:semiHidden/>
    <w:rsid w:val="005B082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3Car">
    <w:name w:val="Titre 3 Car"/>
    <w:basedOn w:val="Policepardfaut"/>
    <w:link w:val="Titre3"/>
    <w:rsid w:val="005B0826"/>
    <w:rPr>
      <w:rFonts w:ascii="Marianne" w:eastAsia="Andale Sans UI" w:hAnsi="Marianne" w:cs="Tahoma"/>
      <w:b/>
      <w:bCs/>
      <w:kern w:val="3"/>
      <w:u w:val="single"/>
      <w:lang w:eastAsia="ja-JP" w:bidi="fa-IR"/>
    </w:rPr>
  </w:style>
  <w:style w:type="numbering" w:customStyle="1" w:styleId="WWOutlineListStyle137">
    <w:name w:val="WW_OutlineListStyle_137"/>
    <w:basedOn w:val="Aucuneliste"/>
    <w:rsid w:val="005B0826"/>
    <w:pPr>
      <w:numPr>
        <w:numId w:val="4"/>
      </w:numPr>
    </w:pPr>
  </w:style>
  <w:style w:type="paragraph" w:customStyle="1" w:styleId="Standard">
    <w:name w:val="Standard"/>
    <w:link w:val="StandardCar"/>
    <w:rsid w:val="005B0826"/>
    <w:pPr>
      <w:widowControl w:val="0"/>
      <w:suppressAutoHyphens/>
      <w:autoSpaceDN w:val="0"/>
      <w:spacing w:before="57" w:after="113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5B0826"/>
    <w:rPr>
      <w:rFonts w:ascii="Arial" w:eastAsia="Andale Sans UI" w:hAnsi="Arial" w:cs="Tahoma"/>
      <w:kern w:val="3"/>
      <w:sz w:val="20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RABINEAU Delphine SA CL EXCEPTI DEF</dc:creator>
  <cp:keywords/>
  <dc:description/>
  <cp:lastModifiedBy>MOLLAT Charles TSEF 2CL</cp:lastModifiedBy>
  <cp:revision>2</cp:revision>
  <cp:lastPrinted>2023-01-26T15:43:00Z</cp:lastPrinted>
  <dcterms:created xsi:type="dcterms:W3CDTF">2025-11-13T07:27:00Z</dcterms:created>
  <dcterms:modified xsi:type="dcterms:W3CDTF">2025-11-13T07:27:00Z</dcterms:modified>
</cp:coreProperties>
</file>